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862AA" w14:textId="25FDF218" w:rsidR="00CD3A8A" w:rsidRDefault="00CD3A8A" w:rsidP="00CD3A8A">
      <w:pPr>
        <w:pStyle w:val="Zaglavlje"/>
        <w:spacing w:line="240" w:lineRule="auto"/>
        <w:ind w:left="6521"/>
        <w:jc w:val="center"/>
        <w:rPr>
          <w:rFonts w:asciiTheme="minorHAnsi" w:hAnsiTheme="minorHAnsi" w:cstheme="minorHAnsi"/>
          <w:b/>
          <w:i/>
          <w:szCs w:val="22"/>
        </w:rPr>
      </w:pPr>
    </w:p>
    <w:p w14:paraId="3CC033C1" w14:textId="348E51C0" w:rsidR="00CD3A8A" w:rsidRDefault="00CD3A8A" w:rsidP="00B151C3">
      <w:pPr>
        <w:pStyle w:val="Zaglavlje"/>
        <w:spacing w:line="240" w:lineRule="auto"/>
        <w:rPr>
          <w:rFonts w:asciiTheme="minorHAnsi" w:hAnsiTheme="minorHAnsi" w:cstheme="minorHAnsi"/>
          <w:b/>
          <w:i/>
          <w:szCs w:val="22"/>
        </w:rPr>
      </w:pPr>
    </w:p>
    <w:p w14:paraId="6A2D2584" w14:textId="6EE3B1F5" w:rsidR="00CD3A8A" w:rsidRDefault="00CD3A8A" w:rsidP="00CD3A8A">
      <w:pPr>
        <w:spacing w:line="240" w:lineRule="auto"/>
        <w:rPr>
          <w:rFonts w:asciiTheme="minorHAnsi" w:hAnsiTheme="minorHAnsi" w:cstheme="minorHAnsi"/>
          <w:bCs/>
          <w:i/>
        </w:rPr>
      </w:pP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  <w:i/>
        </w:rPr>
        <w:t>Prijedlog</w:t>
      </w:r>
    </w:p>
    <w:p w14:paraId="61051CE8" w14:textId="77777777" w:rsidR="00CD3A8A" w:rsidRPr="002F268F" w:rsidRDefault="00CD3A8A" w:rsidP="00CD3A8A">
      <w:pPr>
        <w:spacing w:line="240" w:lineRule="auto"/>
        <w:rPr>
          <w:rFonts w:asciiTheme="minorHAnsi" w:hAnsiTheme="minorHAnsi" w:cstheme="minorHAnsi"/>
          <w:bCs/>
          <w:i/>
        </w:rPr>
      </w:pPr>
    </w:p>
    <w:p w14:paraId="1C32D5F6" w14:textId="50B72E98" w:rsidR="00CD3A8A" w:rsidRPr="00A63A06" w:rsidRDefault="00CD3A8A" w:rsidP="00CD3A8A">
      <w:pPr>
        <w:spacing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A63A06">
        <w:rPr>
          <w:rFonts w:asciiTheme="minorHAnsi" w:hAnsiTheme="minorHAnsi" w:cstheme="minorHAnsi"/>
          <w:bCs/>
        </w:rPr>
        <w:t>T</w:t>
      </w:r>
      <w:r w:rsidRPr="00A63A06">
        <w:rPr>
          <w:rFonts w:asciiTheme="minorHAnsi" w:hAnsiTheme="minorHAnsi" w:cstheme="minorHAnsi"/>
        </w:rPr>
        <w:t xml:space="preserve">emeljem članka </w:t>
      </w:r>
      <w:r w:rsidR="00B151C3">
        <w:rPr>
          <w:rFonts w:asciiTheme="minorHAnsi" w:hAnsiTheme="minorHAnsi" w:cstheme="minorHAnsi"/>
        </w:rPr>
        <w:t>19.</w:t>
      </w:r>
      <w:r w:rsidRPr="00A63A06">
        <w:rPr>
          <w:rFonts w:asciiTheme="minorHAnsi" w:hAnsiTheme="minorHAnsi" w:cstheme="minorHAnsi"/>
        </w:rPr>
        <w:t xml:space="preserve"> </w:t>
      </w:r>
      <w:r w:rsidRPr="00823DDD">
        <w:t>Zakon o tržištu toplinske energije</w:t>
      </w:r>
      <w:r>
        <w:t xml:space="preserve"> </w:t>
      </w:r>
      <w:r w:rsidRPr="00823DDD">
        <w:t xml:space="preserve">(NN </w:t>
      </w:r>
      <w:hyperlink r:id="rId7" w:tooltip="Zakon o tržištu toplinske energije" w:history="1">
        <w:r w:rsidRPr="00823DDD">
          <w:rPr>
            <w:rStyle w:val="Hiperveza"/>
            <w:rFonts w:asciiTheme="minorHAnsi" w:hAnsiTheme="minorHAnsi" w:cstheme="minorHAnsi"/>
            <w:color w:val="auto"/>
            <w:u w:val="none"/>
            <w:shd w:val="clear" w:color="auto" w:fill="FFFFFF"/>
          </w:rPr>
          <w:t>80/13</w:t>
        </w:r>
      </w:hyperlink>
      <w:r w:rsidRPr="00823DDD">
        <w:rPr>
          <w:shd w:val="clear" w:color="auto" w:fill="FFFFFF"/>
        </w:rPr>
        <w:t>, </w:t>
      </w:r>
      <w:hyperlink r:id="rId8" w:tooltip="Zakon o izmjeni Zakona o tržištu toplinske energije" w:history="1">
        <w:r w:rsidRPr="00823DDD">
          <w:rPr>
            <w:rStyle w:val="Hiperveza"/>
            <w:rFonts w:asciiTheme="minorHAnsi" w:hAnsiTheme="minorHAnsi" w:cstheme="minorHAnsi"/>
            <w:color w:val="auto"/>
            <w:u w:val="none"/>
            <w:shd w:val="clear" w:color="auto" w:fill="FFFFFF"/>
          </w:rPr>
          <w:t>14/14</w:t>
        </w:r>
      </w:hyperlink>
      <w:r w:rsidRPr="00823DDD">
        <w:rPr>
          <w:shd w:val="clear" w:color="auto" w:fill="FFFFFF"/>
        </w:rPr>
        <w:t>, </w:t>
      </w:r>
      <w:hyperlink r:id="rId9" w:tooltip="Uredba o dopuni Zakona o tržištu toplinske energije" w:history="1">
        <w:r w:rsidRPr="00823DDD">
          <w:rPr>
            <w:rStyle w:val="Hiperveza"/>
            <w:rFonts w:asciiTheme="minorHAnsi" w:hAnsiTheme="minorHAnsi" w:cstheme="minorHAnsi"/>
            <w:color w:val="auto"/>
            <w:u w:val="none"/>
            <w:shd w:val="clear" w:color="auto" w:fill="FFFFFF"/>
          </w:rPr>
          <w:t>102/14</w:t>
        </w:r>
      </w:hyperlink>
      <w:r w:rsidRPr="00823DDD">
        <w:rPr>
          <w:shd w:val="clear" w:color="auto" w:fill="FFFFFF"/>
        </w:rPr>
        <w:t>, </w:t>
      </w:r>
      <w:hyperlink r:id="rId10" w:tooltip="Zakon o ovlasti Vlade Republike Hrvatske da uredbama uređuje pojedina pitanja iz djelokruga Hrvatskoga sabora" w:history="1">
        <w:r w:rsidRPr="00823DDD">
          <w:rPr>
            <w:rStyle w:val="Hiperveza"/>
            <w:rFonts w:asciiTheme="minorHAnsi" w:hAnsiTheme="minorHAnsi" w:cstheme="minorHAnsi"/>
            <w:color w:val="auto"/>
            <w:u w:val="none"/>
            <w:shd w:val="clear" w:color="auto" w:fill="FFFFFF"/>
          </w:rPr>
          <w:t>115/14</w:t>
        </w:r>
      </w:hyperlink>
      <w:r w:rsidRPr="00823DDD">
        <w:rPr>
          <w:shd w:val="clear" w:color="auto" w:fill="FFFFFF"/>
        </w:rPr>
        <w:t>, </w:t>
      </w:r>
      <w:hyperlink r:id="rId11" w:tooltip="Uredba o izmjenama i dopunama Zakona o tržištu toplinske energije" w:history="1">
        <w:r w:rsidRPr="00823DDD">
          <w:rPr>
            <w:rStyle w:val="Hiperveza"/>
            <w:rFonts w:asciiTheme="minorHAnsi" w:hAnsiTheme="minorHAnsi" w:cstheme="minorHAnsi"/>
            <w:color w:val="auto"/>
            <w:u w:val="none"/>
            <w:shd w:val="clear" w:color="auto" w:fill="FFFFFF"/>
          </w:rPr>
          <w:t>95/15</w:t>
        </w:r>
      </w:hyperlink>
      <w:r w:rsidRPr="00823DDD">
        <w:rPr>
          <w:shd w:val="clear" w:color="auto" w:fill="FFFFFF"/>
        </w:rPr>
        <w:t>, </w:t>
      </w:r>
      <w:hyperlink r:id="rId12" w:tooltip="Zakon o ovlasti Vlade Republike Hrvatske da uredbama uređuje pojedina pitanja iz djelokruga Hrvatskoga sabora" w:history="1">
        <w:r w:rsidRPr="00823DDD">
          <w:rPr>
            <w:rStyle w:val="Hiperveza"/>
            <w:rFonts w:asciiTheme="minorHAnsi" w:hAnsiTheme="minorHAnsi" w:cstheme="minorHAnsi"/>
            <w:color w:val="auto"/>
            <w:u w:val="none"/>
            <w:shd w:val="clear" w:color="auto" w:fill="FFFFFF"/>
          </w:rPr>
          <w:t>102/15</w:t>
        </w:r>
      </w:hyperlink>
      <w:r w:rsidRPr="00823DDD">
        <w:rPr>
          <w:shd w:val="clear" w:color="auto" w:fill="FFFFFF"/>
        </w:rPr>
        <w:t>, </w:t>
      </w:r>
      <w:hyperlink r:id="rId13" w:tooltip="Uredba o dopuni Zakona o tržištu toplinske energije" w:history="1">
        <w:r w:rsidRPr="00823DDD">
          <w:rPr>
            <w:rStyle w:val="Hiperveza"/>
            <w:rFonts w:asciiTheme="minorHAnsi" w:hAnsiTheme="minorHAnsi" w:cstheme="minorHAnsi"/>
            <w:color w:val="auto"/>
            <w:u w:val="none"/>
            <w:shd w:val="clear" w:color="auto" w:fill="FFFFFF"/>
          </w:rPr>
          <w:t>76/18</w:t>
        </w:r>
      </w:hyperlink>
      <w:r w:rsidRPr="00823DDD">
        <w:rPr>
          <w:shd w:val="clear" w:color="auto" w:fill="FFFFFF"/>
        </w:rPr>
        <w:t>, </w:t>
      </w:r>
      <w:hyperlink r:id="rId14" w:tooltip="Zakon o ovlasti Vlade Republike Hrvatske da uredbama uređuje pojedina pitanja iz djelokruga Hrvatskoga sabora" w:history="1">
        <w:r w:rsidRPr="00823DDD">
          <w:rPr>
            <w:rStyle w:val="Hiperveza"/>
            <w:rFonts w:asciiTheme="minorHAnsi" w:hAnsiTheme="minorHAnsi" w:cstheme="minorHAnsi"/>
            <w:color w:val="auto"/>
            <w:u w:val="none"/>
            <w:shd w:val="clear" w:color="auto" w:fill="FFFFFF"/>
          </w:rPr>
          <w:t>96/18</w:t>
        </w:r>
      </w:hyperlink>
      <w:r w:rsidRPr="00823DDD">
        <w:rPr>
          <w:shd w:val="clear" w:color="auto" w:fill="FFFFFF"/>
        </w:rPr>
        <w:t>, </w:t>
      </w:r>
      <w:hyperlink r:id="rId15" w:tooltip="Uredba o dopuni Zakona o tržištu toplinske energije" w:history="1">
        <w:r w:rsidRPr="00823DDD">
          <w:rPr>
            <w:rStyle w:val="Hiperveza"/>
            <w:rFonts w:asciiTheme="minorHAnsi" w:hAnsiTheme="minorHAnsi" w:cstheme="minorHAnsi"/>
            <w:color w:val="auto"/>
            <w:u w:val="none"/>
            <w:shd w:val="clear" w:color="auto" w:fill="FFFFFF"/>
          </w:rPr>
          <w:t>86/19</w:t>
        </w:r>
      </w:hyperlink>
      <w:r w:rsidRPr="00823DDD">
        <w:rPr>
          <w:shd w:val="clear" w:color="auto" w:fill="FFFFFF"/>
        </w:rPr>
        <w:t>, </w:t>
      </w:r>
      <w:hyperlink r:id="rId16" w:tooltip="Zakon o ovlasti Vlade Republike Hrvatske da uredbama uređuje pojedina pitanja iz djelokruga Hrvatskoga sabora" w:history="1">
        <w:r w:rsidRPr="00823DDD">
          <w:rPr>
            <w:rStyle w:val="Hiperveza"/>
            <w:rFonts w:asciiTheme="minorHAnsi" w:hAnsiTheme="minorHAnsi" w:cstheme="minorHAnsi"/>
            <w:color w:val="auto"/>
            <w:u w:val="none"/>
            <w:shd w:val="clear" w:color="auto" w:fill="FFFFFF"/>
          </w:rPr>
          <w:t>118/19</w:t>
        </w:r>
      </w:hyperlink>
      <w:r>
        <w:rPr>
          <w:shd w:val="clear" w:color="auto" w:fill="FFFFFF"/>
        </w:rPr>
        <w:t xml:space="preserve"> i </w:t>
      </w:r>
      <w:hyperlink r:id="rId17" w:tooltip="Zakon o izmjenama i dopunama Zakona o tržištu toplinske energije" w:history="1">
        <w:r w:rsidRPr="00823DDD">
          <w:rPr>
            <w:rStyle w:val="Hiperveza"/>
            <w:rFonts w:asciiTheme="minorHAnsi" w:hAnsiTheme="minorHAnsi" w:cstheme="minorHAnsi"/>
            <w:color w:val="auto"/>
            <w:u w:val="none"/>
            <w:shd w:val="clear" w:color="auto" w:fill="FFFFFF"/>
          </w:rPr>
          <w:t>67/25</w:t>
        </w:r>
      </w:hyperlink>
      <w:r w:rsidRPr="00A63A06">
        <w:rPr>
          <w:rFonts w:asciiTheme="minorHAnsi" w:hAnsiTheme="minorHAnsi" w:cstheme="minorHAnsi"/>
        </w:rPr>
        <w:t xml:space="preserve"> i </w:t>
      </w:r>
      <w:r w:rsidRPr="000C0659">
        <w:rPr>
          <w:szCs w:val="24"/>
        </w:rPr>
        <w:t>članka 33. Statuta Grada Velike Gorice (Službeni glasnik GVG 01/21)</w:t>
      </w:r>
      <w:r w:rsidRPr="00A63A06">
        <w:rPr>
          <w:szCs w:val="24"/>
        </w:rPr>
        <w:t xml:space="preserve"> Gradsko Vijeće Grada Velike Gorice na svojoj ______ sjednici održanoj dana _______202</w:t>
      </w:r>
      <w:r>
        <w:rPr>
          <w:szCs w:val="24"/>
        </w:rPr>
        <w:t>6</w:t>
      </w:r>
      <w:r w:rsidRPr="00A63A06">
        <w:rPr>
          <w:szCs w:val="24"/>
        </w:rPr>
        <w:t>. godine, donosi</w:t>
      </w:r>
    </w:p>
    <w:p w14:paraId="25B9E63F" w14:textId="77777777" w:rsidR="00CD3A8A" w:rsidRPr="00A63A06" w:rsidRDefault="00CD3A8A" w:rsidP="00CD3A8A">
      <w:pPr>
        <w:spacing w:line="240" w:lineRule="auto"/>
        <w:rPr>
          <w:rFonts w:asciiTheme="minorHAnsi" w:hAnsiTheme="minorHAnsi" w:cstheme="minorHAnsi"/>
          <w:color w:val="000000" w:themeColor="text1"/>
        </w:rPr>
      </w:pPr>
    </w:p>
    <w:p w14:paraId="67C2B775" w14:textId="77777777" w:rsidR="00CD3A8A" w:rsidRPr="00FF3C86" w:rsidRDefault="00CD3A8A" w:rsidP="00CD3A8A">
      <w:pPr>
        <w:spacing w:line="240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FF3C86">
        <w:rPr>
          <w:rFonts w:asciiTheme="minorHAnsi" w:hAnsiTheme="minorHAnsi" w:cstheme="minorHAnsi"/>
          <w:b/>
          <w:spacing w:val="-3"/>
          <w:position w:val="4"/>
          <w:sz w:val="24"/>
          <w:szCs w:val="24"/>
        </w:rPr>
        <w:t>ODLUKU</w:t>
      </w:r>
    </w:p>
    <w:p w14:paraId="373FAD35" w14:textId="327C71E2" w:rsidR="00CD3A8A" w:rsidRPr="00FF3C86" w:rsidRDefault="00CD3A8A" w:rsidP="00FF3C86">
      <w:pPr>
        <w:spacing w:line="240" w:lineRule="auto"/>
        <w:jc w:val="center"/>
        <w:rPr>
          <w:rFonts w:asciiTheme="minorHAnsi" w:hAnsiTheme="minorHAnsi" w:cstheme="minorHAnsi"/>
          <w:b/>
          <w:bCs/>
          <w:spacing w:val="-3"/>
          <w:position w:val="4"/>
          <w:sz w:val="24"/>
          <w:szCs w:val="24"/>
        </w:rPr>
      </w:pPr>
      <w:r w:rsidRPr="00FF3C86">
        <w:rPr>
          <w:rFonts w:asciiTheme="minorHAnsi" w:hAnsiTheme="minorHAnsi" w:cstheme="minorHAnsi"/>
          <w:spacing w:val="-3"/>
          <w:position w:val="4"/>
          <w:sz w:val="24"/>
          <w:szCs w:val="24"/>
        </w:rPr>
        <w:t xml:space="preserve"> </w:t>
      </w:r>
      <w:r w:rsidR="00FF3C86" w:rsidRPr="00FF3C86">
        <w:rPr>
          <w:b/>
          <w:bCs/>
          <w:sz w:val="24"/>
          <w:szCs w:val="24"/>
        </w:rPr>
        <w:t>O POKRETANJU POSTUPKA DAVANJA KONCESIJE ZA DISTRIBUCIJU TOPLINSKE ENERGIJE GRADA VELIKE GORICE</w:t>
      </w:r>
    </w:p>
    <w:p w14:paraId="20E48CB8" w14:textId="77777777" w:rsidR="00CD3A8A" w:rsidRPr="00A63A06" w:rsidRDefault="00CD3A8A" w:rsidP="00CD3A8A">
      <w:pPr>
        <w:spacing w:line="240" w:lineRule="auto"/>
        <w:jc w:val="center"/>
        <w:rPr>
          <w:rFonts w:asciiTheme="minorHAnsi" w:hAnsiTheme="minorHAnsi" w:cstheme="minorHAnsi"/>
          <w:b/>
          <w:spacing w:val="-3"/>
          <w:position w:val="4"/>
        </w:rPr>
      </w:pPr>
      <w:r w:rsidRPr="00A63A06">
        <w:rPr>
          <w:rFonts w:asciiTheme="minorHAnsi" w:hAnsiTheme="minorHAnsi" w:cstheme="minorHAnsi"/>
          <w:b/>
          <w:spacing w:val="-3"/>
          <w:position w:val="4"/>
        </w:rPr>
        <w:t>I</w:t>
      </w:r>
      <w:r>
        <w:rPr>
          <w:rFonts w:asciiTheme="minorHAnsi" w:hAnsiTheme="minorHAnsi" w:cstheme="minorHAnsi"/>
          <w:b/>
          <w:spacing w:val="-3"/>
          <w:position w:val="4"/>
        </w:rPr>
        <w:t>.</w:t>
      </w:r>
    </w:p>
    <w:p w14:paraId="7AF726BD" w14:textId="11C07B63" w:rsidR="00CD3A8A" w:rsidRPr="00A63A06" w:rsidRDefault="00CD3A8A" w:rsidP="00CD3A8A">
      <w:pPr>
        <w:pStyle w:val="Bezproreda"/>
        <w:rPr>
          <w:rFonts w:asciiTheme="minorHAnsi" w:hAnsiTheme="minorHAnsi" w:cstheme="minorHAnsi"/>
          <w:szCs w:val="22"/>
        </w:rPr>
      </w:pPr>
      <w:r w:rsidRPr="00A63A06">
        <w:rPr>
          <w:rFonts w:asciiTheme="minorHAnsi" w:hAnsiTheme="minorHAnsi" w:cstheme="minorHAnsi"/>
          <w:szCs w:val="22"/>
        </w:rPr>
        <w:t xml:space="preserve">Donosi se </w:t>
      </w:r>
      <w:r w:rsidR="00B151C3">
        <w:rPr>
          <w:rFonts w:asciiTheme="minorHAnsi" w:hAnsiTheme="minorHAnsi" w:cstheme="minorHAnsi"/>
          <w:szCs w:val="22"/>
        </w:rPr>
        <w:t xml:space="preserve">Odluka </w:t>
      </w:r>
      <w:r w:rsidR="00B151C3">
        <w:rPr>
          <w:sz w:val="24"/>
          <w:szCs w:val="24"/>
        </w:rPr>
        <w:t>o pokretanju postupka davanja koncesije za distribuciju toplinske energije Grada Velike Gorice</w:t>
      </w:r>
      <w:r w:rsidRPr="00A63A06">
        <w:rPr>
          <w:rFonts w:asciiTheme="minorHAnsi" w:hAnsiTheme="minorHAnsi" w:cstheme="minorHAnsi"/>
          <w:szCs w:val="22"/>
        </w:rPr>
        <w:t>.</w:t>
      </w:r>
    </w:p>
    <w:p w14:paraId="76960DD4" w14:textId="77777777" w:rsidR="00CD3A8A" w:rsidRPr="00A63A06" w:rsidRDefault="00CD3A8A" w:rsidP="00CD3A8A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759D70E1" w14:textId="77777777" w:rsidR="00CD3A8A" w:rsidRPr="00A63A06" w:rsidRDefault="00CD3A8A" w:rsidP="00CD3A8A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A63A06">
        <w:rPr>
          <w:rFonts w:asciiTheme="minorHAnsi" w:hAnsiTheme="minorHAnsi" w:cstheme="minorHAnsi"/>
          <w:b/>
        </w:rPr>
        <w:t>II.</w:t>
      </w:r>
    </w:p>
    <w:p w14:paraId="3400531D" w14:textId="77777777" w:rsidR="00CD3A8A" w:rsidRPr="00A63A06" w:rsidRDefault="00CD3A8A" w:rsidP="00CD3A8A">
      <w:pPr>
        <w:spacing w:line="240" w:lineRule="auto"/>
        <w:rPr>
          <w:rFonts w:asciiTheme="minorHAnsi" w:hAnsiTheme="minorHAnsi" w:cstheme="minorHAnsi"/>
          <w:b/>
        </w:rPr>
      </w:pPr>
      <w:r w:rsidRPr="00A63A06">
        <w:rPr>
          <w:rFonts w:asciiTheme="minorHAnsi" w:hAnsiTheme="minorHAnsi" w:cstheme="minorHAnsi"/>
        </w:rPr>
        <w:t>Ova Odluka stupa na snagu osmog dana od dana objave u Službenom glasniku Grada Velike Gorice.</w:t>
      </w:r>
    </w:p>
    <w:p w14:paraId="0B813E41" w14:textId="77777777" w:rsidR="00CD3A8A" w:rsidRPr="00A63A06" w:rsidRDefault="00CD3A8A" w:rsidP="00CD3A8A">
      <w:pPr>
        <w:pStyle w:val="Bezproreda1"/>
        <w:tabs>
          <w:tab w:val="left" w:pos="709"/>
        </w:tabs>
        <w:ind w:left="-709" w:hanging="567"/>
        <w:jc w:val="both"/>
        <w:rPr>
          <w:rFonts w:asciiTheme="minorHAnsi" w:hAnsiTheme="minorHAnsi" w:cstheme="minorHAnsi"/>
        </w:rPr>
      </w:pPr>
    </w:p>
    <w:p w14:paraId="783DF85C" w14:textId="77777777" w:rsidR="00CD3A8A" w:rsidRPr="00A63A06" w:rsidRDefault="00CD3A8A" w:rsidP="00CD3A8A">
      <w:pPr>
        <w:pStyle w:val="Bezproreda1"/>
        <w:tabs>
          <w:tab w:val="left" w:pos="709"/>
        </w:tabs>
        <w:ind w:left="-709" w:hanging="567"/>
        <w:jc w:val="both"/>
        <w:rPr>
          <w:rFonts w:asciiTheme="minorHAnsi" w:hAnsiTheme="minorHAnsi" w:cstheme="minorHAnsi"/>
        </w:rPr>
      </w:pPr>
    </w:p>
    <w:p w14:paraId="7C6DDCD3" w14:textId="77777777" w:rsidR="00CD3A8A" w:rsidRPr="00A63A06" w:rsidRDefault="00CD3A8A" w:rsidP="00CD3A8A">
      <w:pPr>
        <w:pStyle w:val="Bezproreda1"/>
        <w:tabs>
          <w:tab w:val="left" w:pos="709"/>
        </w:tabs>
        <w:ind w:left="-709" w:hanging="567"/>
        <w:jc w:val="both"/>
        <w:rPr>
          <w:rFonts w:asciiTheme="minorHAnsi" w:hAnsiTheme="minorHAnsi" w:cstheme="minorHAnsi"/>
        </w:rPr>
      </w:pPr>
    </w:p>
    <w:p w14:paraId="1DBD9127" w14:textId="204A4EFF" w:rsidR="00CD3A8A" w:rsidRPr="00A63A06" w:rsidRDefault="00CD3A8A" w:rsidP="00CD3A8A">
      <w:pPr>
        <w:pStyle w:val="Bezproreda1"/>
        <w:tabs>
          <w:tab w:val="left" w:pos="709"/>
        </w:tabs>
        <w:ind w:left="-709" w:hanging="567"/>
        <w:jc w:val="both"/>
        <w:rPr>
          <w:rFonts w:asciiTheme="minorHAnsi" w:hAnsiTheme="minorHAnsi" w:cstheme="minorHAnsi"/>
          <w:b/>
        </w:rPr>
      </w:pPr>
      <w:r w:rsidRPr="00A63A06">
        <w:rPr>
          <w:rFonts w:asciiTheme="minorHAnsi" w:hAnsiTheme="minorHAnsi" w:cstheme="minorHAnsi"/>
        </w:rPr>
        <w:tab/>
      </w:r>
      <w:r w:rsidRPr="00A63A06">
        <w:rPr>
          <w:rFonts w:asciiTheme="minorHAnsi" w:hAnsiTheme="minorHAnsi" w:cstheme="minorHAnsi"/>
        </w:rPr>
        <w:tab/>
      </w:r>
      <w:r w:rsidRPr="00A63A06">
        <w:rPr>
          <w:rFonts w:asciiTheme="minorHAnsi" w:hAnsiTheme="minorHAnsi" w:cstheme="minorHAnsi"/>
        </w:rPr>
        <w:tab/>
      </w:r>
      <w:r w:rsidRPr="00A63A06">
        <w:rPr>
          <w:rFonts w:asciiTheme="minorHAnsi" w:hAnsiTheme="minorHAnsi" w:cstheme="minorHAnsi"/>
        </w:rPr>
        <w:tab/>
      </w:r>
      <w:r w:rsidRPr="00A63A06">
        <w:rPr>
          <w:rFonts w:asciiTheme="minorHAnsi" w:hAnsiTheme="minorHAnsi" w:cstheme="minorHAnsi"/>
        </w:rPr>
        <w:tab/>
      </w:r>
      <w:r w:rsidRPr="00A63A06">
        <w:rPr>
          <w:rFonts w:asciiTheme="minorHAnsi" w:hAnsiTheme="minorHAnsi" w:cstheme="minorHAnsi"/>
        </w:rPr>
        <w:tab/>
      </w:r>
      <w:r w:rsidRPr="00A63A06">
        <w:rPr>
          <w:rFonts w:asciiTheme="minorHAnsi" w:hAnsiTheme="minorHAnsi" w:cstheme="minorHAnsi"/>
        </w:rPr>
        <w:tab/>
      </w:r>
      <w:r w:rsidRPr="00A63A06">
        <w:rPr>
          <w:rFonts w:asciiTheme="minorHAnsi" w:hAnsiTheme="minorHAnsi" w:cstheme="minorHAnsi"/>
        </w:rPr>
        <w:tab/>
      </w:r>
      <w:r w:rsidRPr="00A63A06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</w:t>
      </w:r>
      <w:r w:rsidRPr="00A63A06">
        <w:rPr>
          <w:rFonts w:asciiTheme="minorHAnsi" w:hAnsiTheme="minorHAnsi" w:cstheme="minorHAnsi"/>
          <w:b/>
        </w:rPr>
        <w:t>PREDSJEDNIK</w:t>
      </w:r>
    </w:p>
    <w:p w14:paraId="0C763A72" w14:textId="567E83E0" w:rsidR="00CD3A8A" w:rsidRPr="00A63A06" w:rsidRDefault="00CD3A8A" w:rsidP="00CD3A8A">
      <w:pPr>
        <w:pStyle w:val="Bezproreda1"/>
        <w:tabs>
          <w:tab w:val="left" w:pos="709"/>
        </w:tabs>
        <w:ind w:left="-709" w:hanging="567"/>
        <w:jc w:val="both"/>
        <w:rPr>
          <w:rFonts w:asciiTheme="minorHAnsi" w:hAnsiTheme="minorHAnsi" w:cstheme="minorHAnsi"/>
          <w:b/>
        </w:rPr>
      </w:pPr>
      <w:r w:rsidRPr="00A63A06">
        <w:rPr>
          <w:rFonts w:asciiTheme="minorHAnsi" w:hAnsiTheme="minorHAnsi" w:cstheme="minorHAnsi"/>
          <w:b/>
        </w:rPr>
        <w:tab/>
      </w:r>
      <w:r w:rsidRPr="00A63A06">
        <w:rPr>
          <w:rFonts w:asciiTheme="minorHAnsi" w:hAnsiTheme="minorHAnsi" w:cstheme="minorHAnsi"/>
          <w:b/>
        </w:rPr>
        <w:tab/>
      </w:r>
      <w:r w:rsidRPr="00A63A06">
        <w:rPr>
          <w:rFonts w:asciiTheme="minorHAnsi" w:hAnsiTheme="minorHAnsi" w:cstheme="minorHAnsi"/>
          <w:b/>
        </w:rPr>
        <w:tab/>
      </w:r>
      <w:r w:rsidRPr="00A63A06">
        <w:rPr>
          <w:rFonts w:asciiTheme="minorHAnsi" w:hAnsiTheme="minorHAnsi" w:cstheme="minorHAnsi"/>
          <w:b/>
        </w:rPr>
        <w:tab/>
      </w:r>
      <w:r w:rsidRPr="00A63A06">
        <w:rPr>
          <w:rFonts w:asciiTheme="minorHAnsi" w:hAnsiTheme="minorHAnsi" w:cstheme="minorHAnsi"/>
          <w:b/>
        </w:rPr>
        <w:tab/>
      </w:r>
      <w:r w:rsidRPr="00A63A06">
        <w:rPr>
          <w:rFonts w:asciiTheme="minorHAnsi" w:hAnsiTheme="minorHAnsi" w:cstheme="minorHAnsi"/>
          <w:b/>
        </w:rPr>
        <w:tab/>
      </w:r>
      <w:r w:rsidRPr="00A63A06">
        <w:rPr>
          <w:rFonts w:asciiTheme="minorHAnsi" w:hAnsiTheme="minorHAnsi" w:cstheme="minorHAnsi"/>
          <w:b/>
        </w:rPr>
        <w:tab/>
      </w:r>
      <w:r w:rsidRPr="00A63A06">
        <w:rPr>
          <w:rFonts w:asciiTheme="minorHAnsi" w:hAnsiTheme="minorHAnsi" w:cstheme="minorHAnsi"/>
          <w:b/>
        </w:rPr>
        <w:tab/>
      </w:r>
      <w:r w:rsidRPr="00A63A06">
        <w:rPr>
          <w:rFonts w:asciiTheme="minorHAnsi" w:hAnsiTheme="minorHAnsi" w:cstheme="minorHAnsi"/>
          <w:b/>
        </w:rPr>
        <w:tab/>
        <w:t xml:space="preserve">      </w:t>
      </w:r>
      <w:r w:rsidR="00B151C3">
        <w:rPr>
          <w:rFonts w:asciiTheme="minorHAnsi" w:hAnsiTheme="minorHAnsi" w:cstheme="minorHAnsi"/>
          <w:b/>
        </w:rPr>
        <w:tab/>
      </w:r>
      <w:r w:rsidRPr="00A63A06">
        <w:rPr>
          <w:rFonts w:asciiTheme="minorHAnsi" w:hAnsiTheme="minorHAnsi" w:cstheme="minorHAnsi"/>
          <w:b/>
        </w:rPr>
        <w:t xml:space="preserve"> GRADSKOG VIJEĆA</w:t>
      </w:r>
    </w:p>
    <w:p w14:paraId="2EACE083" w14:textId="77777777" w:rsidR="00CD3A8A" w:rsidRPr="00A63A06" w:rsidRDefault="00CD3A8A" w:rsidP="00CD3A8A">
      <w:pPr>
        <w:pStyle w:val="Bezproreda1"/>
        <w:tabs>
          <w:tab w:val="left" w:pos="709"/>
        </w:tabs>
        <w:ind w:left="-709" w:hanging="567"/>
        <w:jc w:val="both"/>
        <w:rPr>
          <w:rFonts w:asciiTheme="minorHAnsi" w:hAnsiTheme="minorHAnsi" w:cstheme="minorHAnsi"/>
          <w:b/>
        </w:rPr>
      </w:pPr>
      <w:r w:rsidRPr="00A63A06">
        <w:rPr>
          <w:rFonts w:asciiTheme="minorHAnsi" w:hAnsiTheme="minorHAnsi" w:cstheme="minorHAnsi"/>
          <w:b/>
        </w:rPr>
        <w:tab/>
      </w:r>
      <w:r w:rsidRPr="00A63A06">
        <w:rPr>
          <w:rFonts w:asciiTheme="minorHAnsi" w:hAnsiTheme="minorHAnsi" w:cstheme="minorHAnsi"/>
          <w:b/>
        </w:rPr>
        <w:tab/>
      </w:r>
      <w:r w:rsidRPr="00A63A06">
        <w:rPr>
          <w:rFonts w:asciiTheme="minorHAnsi" w:hAnsiTheme="minorHAnsi" w:cstheme="minorHAnsi"/>
          <w:b/>
        </w:rPr>
        <w:tab/>
      </w:r>
      <w:r w:rsidRPr="00A63A06">
        <w:rPr>
          <w:rFonts w:asciiTheme="minorHAnsi" w:hAnsiTheme="minorHAnsi" w:cstheme="minorHAnsi"/>
          <w:b/>
        </w:rPr>
        <w:tab/>
      </w:r>
      <w:r w:rsidRPr="00A63A06">
        <w:rPr>
          <w:rFonts w:asciiTheme="minorHAnsi" w:hAnsiTheme="minorHAnsi" w:cstheme="minorHAnsi"/>
          <w:b/>
        </w:rPr>
        <w:tab/>
      </w:r>
      <w:r w:rsidRPr="00A63A06">
        <w:rPr>
          <w:rFonts w:asciiTheme="minorHAnsi" w:hAnsiTheme="minorHAnsi" w:cstheme="minorHAnsi"/>
          <w:b/>
        </w:rPr>
        <w:tab/>
      </w:r>
      <w:r w:rsidRPr="00A63A06">
        <w:rPr>
          <w:rFonts w:asciiTheme="minorHAnsi" w:hAnsiTheme="minorHAnsi" w:cstheme="minorHAnsi"/>
          <w:b/>
        </w:rPr>
        <w:tab/>
      </w:r>
      <w:r w:rsidRPr="00A63A06">
        <w:rPr>
          <w:rFonts w:asciiTheme="minorHAnsi" w:hAnsiTheme="minorHAnsi" w:cstheme="minorHAnsi"/>
          <w:b/>
        </w:rPr>
        <w:tab/>
      </w:r>
    </w:p>
    <w:p w14:paraId="392DC4CD" w14:textId="56DD8883" w:rsidR="00CD3A8A" w:rsidRPr="00A63A06" w:rsidRDefault="00CD3A8A" w:rsidP="00CD3A8A">
      <w:pPr>
        <w:pStyle w:val="Bezproreda1"/>
        <w:tabs>
          <w:tab w:val="left" w:pos="709"/>
        </w:tabs>
        <w:ind w:left="-709" w:hanging="567"/>
        <w:jc w:val="both"/>
        <w:rPr>
          <w:rFonts w:asciiTheme="minorHAnsi" w:hAnsiTheme="minorHAnsi" w:cstheme="minorHAnsi"/>
          <w:b/>
        </w:rPr>
      </w:pPr>
      <w:r w:rsidRPr="00A63A06">
        <w:rPr>
          <w:rFonts w:asciiTheme="minorHAnsi" w:hAnsiTheme="minorHAnsi" w:cstheme="minorHAnsi"/>
          <w:b/>
        </w:rPr>
        <w:tab/>
      </w:r>
      <w:r w:rsidRPr="00A63A06">
        <w:rPr>
          <w:rFonts w:asciiTheme="minorHAnsi" w:hAnsiTheme="minorHAnsi" w:cstheme="minorHAnsi"/>
          <w:b/>
        </w:rPr>
        <w:tab/>
      </w:r>
      <w:r w:rsidRPr="00A63A06">
        <w:rPr>
          <w:rFonts w:asciiTheme="minorHAnsi" w:hAnsiTheme="minorHAnsi" w:cstheme="minorHAnsi"/>
          <w:b/>
        </w:rPr>
        <w:tab/>
      </w:r>
      <w:r w:rsidRPr="00A63A06">
        <w:rPr>
          <w:rFonts w:asciiTheme="minorHAnsi" w:hAnsiTheme="minorHAnsi" w:cstheme="minorHAnsi"/>
          <w:b/>
        </w:rPr>
        <w:tab/>
      </w:r>
      <w:r w:rsidRPr="00A63A06">
        <w:rPr>
          <w:rFonts w:asciiTheme="minorHAnsi" w:hAnsiTheme="minorHAnsi" w:cstheme="minorHAnsi"/>
          <w:b/>
        </w:rPr>
        <w:tab/>
      </w:r>
      <w:r w:rsidRPr="00A63A06">
        <w:rPr>
          <w:rFonts w:asciiTheme="minorHAnsi" w:hAnsiTheme="minorHAnsi" w:cstheme="minorHAnsi"/>
          <w:b/>
        </w:rPr>
        <w:tab/>
      </w:r>
      <w:r w:rsidRPr="00A63A06">
        <w:rPr>
          <w:rFonts w:asciiTheme="minorHAnsi" w:hAnsiTheme="minorHAnsi" w:cstheme="minorHAnsi"/>
          <w:b/>
        </w:rPr>
        <w:tab/>
      </w:r>
      <w:r w:rsidRPr="00A63A06">
        <w:rPr>
          <w:rFonts w:asciiTheme="minorHAnsi" w:hAnsiTheme="minorHAnsi" w:cstheme="minorHAnsi"/>
          <w:b/>
        </w:rPr>
        <w:tab/>
      </w:r>
      <w:r w:rsidRPr="00A63A06">
        <w:rPr>
          <w:rFonts w:asciiTheme="minorHAnsi" w:hAnsiTheme="minorHAnsi" w:cstheme="minorHAnsi"/>
          <w:b/>
        </w:rPr>
        <w:tab/>
        <w:t xml:space="preserve"> </w:t>
      </w:r>
      <w:r w:rsidR="00B151C3">
        <w:rPr>
          <w:rFonts w:asciiTheme="minorHAnsi" w:hAnsiTheme="minorHAnsi" w:cstheme="minorHAnsi"/>
          <w:b/>
        </w:rPr>
        <w:t xml:space="preserve">        </w:t>
      </w:r>
      <w:r>
        <w:rPr>
          <w:rFonts w:asciiTheme="minorHAnsi" w:hAnsiTheme="minorHAnsi" w:cstheme="minorHAnsi"/>
          <w:b/>
        </w:rPr>
        <w:t xml:space="preserve">  </w:t>
      </w:r>
      <w:r w:rsidRPr="00A63A06">
        <w:rPr>
          <w:rFonts w:asciiTheme="minorHAnsi" w:hAnsiTheme="minorHAnsi" w:cstheme="minorHAnsi"/>
          <w:b/>
        </w:rPr>
        <w:t>Darko Bekić</w:t>
      </w:r>
      <w:r>
        <w:rPr>
          <w:rFonts w:asciiTheme="minorHAnsi" w:hAnsiTheme="minorHAnsi" w:cstheme="minorHAnsi"/>
          <w:b/>
        </w:rPr>
        <w:t xml:space="preserve">, </w:t>
      </w:r>
      <w:proofErr w:type="spellStart"/>
      <w:r>
        <w:rPr>
          <w:rFonts w:asciiTheme="minorHAnsi" w:hAnsiTheme="minorHAnsi" w:cstheme="minorHAnsi"/>
          <w:b/>
        </w:rPr>
        <w:t>univ.spec.pol</w:t>
      </w:r>
      <w:proofErr w:type="spellEnd"/>
      <w:r>
        <w:rPr>
          <w:rFonts w:asciiTheme="minorHAnsi" w:hAnsiTheme="minorHAnsi" w:cstheme="minorHAnsi"/>
          <w:b/>
        </w:rPr>
        <w:t>.</w:t>
      </w:r>
    </w:p>
    <w:p w14:paraId="2BE3C3B1" w14:textId="77777777" w:rsidR="00CD3A8A" w:rsidRPr="00A63A06" w:rsidRDefault="00CD3A8A" w:rsidP="00CD3A8A">
      <w:pPr>
        <w:rPr>
          <w:rFonts w:asciiTheme="minorHAnsi" w:hAnsiTheme="minorHAnsi" w:cstheme="minorHAnsi"/>
          <w:b/>
        </w:rPr>
      </w:pPr>
    </w:p>
    <w:p w14:paraId="39436958" w14:textId="77777777" w:rsidR="00CD3A8A" w:rsidRPr="00A63A06" w:rsidRDefault="00CD3A8A" w:rsidP="00CD3A8A">
      <w:pPr>
        <w:pStyle w:val="Zaglavlje"/>
        <w:spacing w:line="240" w:lineRule="auto"/>
        <w:ind w:left="6521"/>
        <w:jc w:val="center"/>
        <w:rPr>
          <w:rFonts w:asciiTheme="minorHAnsi" w:hAnsiTheme="minorHAnsi" w:cstheme="minorHAnsi"/>
          <w:b/>
          <w:i/>
          <w:szCs w:val="22"/>
        </w:rPr>
      </w:pPr>
    </w:p>
    <w:p w14:paraId="0DA692BB" w14:textId="77777777" w:rsidR="0009132D" w:rsidRPr="0009132D" w:rsidRDefault="0009132D" w:rsidP="0009132D">
      <w:pPr>
        <w:spacing w:line="240" w:lineRule="auto"/>
        <w:jc w:val="both"/>
        <w:rPr>
          <w:sz w:val="18"/>
          <w:szCs w:val="18"/>
        </w:rPr>
      </w:pPr>
    </w:p>
    <w:sectPr w:rsidR="0009132D" w:rsidRPr="000913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6E781" w14:textId="77777777" w:rsidR="00C87C2A" w:rsidRDefault="00C87C2A" w:rsidP="007B77A4">
      <w:pPr>
        <w:spacing w:after="0" w:line="240" w:lineRule="auto"/>
      </w:pPr>
      <w:r>
        <w:separator/>
      </w:r>
    </w:p>
  </w:endnote>
  <w:endnote w:type="continuationSeparator" w:id="0">
    <w:p w14:paraId="15868F16" w14:textId="77777777" w:rsidR="00C87C2A" w:rsidRDefault="00C87C2A" w:rsidP="007B7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 Norms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C89FE" w14:textId="77777777" w:rsidR="00C87C2A" w:rsidRDefault="00C87C2A" w:rsidP="007B77A4">
      <w:pPr>
        <w:spacing w:after="0" w:line="240" w:lineRule="auto"/>
      </w:pPr>
      <w:r>
        <w:separator/>
      </w:r>
    </w:p>
  </w:footnote>
  <w:footnote w:type="continuationSeparator" w:id="0">
    <w:p w14:paraId="70F5568D" w14:textId="77777777" w:rsidR="00C87C2A" w:rsidRDefault="00C87C2A" w:rsidP="007B77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301A54"/>
    <w:multiLevelType w:val="hybridMultilevel"/>
    <w:tmpl w:val="65F28EC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72EEF"/>
    <w:multiLevelType w:val="hybridMultilevel"/>
    <w:tmpl w:val="5E706FA8"/>
    <w:lvl w:ilvl="0" w:tplc="594ACDD8">
      <w:numFmt w:val="bullet"/>
      <w:lvlText w:val="-"/>
      <w:lvlJc w:val="left"/>
      <w:pPr>
        <w:ind w:left="684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1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8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1B8"/>
    <w:rsid w:val="000571B1"/>
    <w:rsid w:val="0009132D"/>
    <w:rsid w:val="000B7734"/>
    <w:rsid w:val="00160502"/>
    <w:rsid w:val="001A798D"/>
    <w:rsid w:val="00266090"/>
    <w:rsid w:val="003111B8"/>
    <w:rsid w:val="00345054"/>
    <w:rsid w:val="003855EA"/>
    <w:rsid w:val="0049688F"/>
    <w:rsid w:val="004B12C3"/>
    <w:rsid w:val="004F12D2"/>
    <w:rsid w:val="004F7521"/>
    <w:rsid w:val="00580DA7"/>
    <w:rsid w:val="007929E6"/>
    <w:rsid w:val="007A025B"/>
    <w:rsid w:val="007B77A4"/>
    <w:rsid w:val="00823DDD"/>
    <w:rsid w:val="008B6FE7"/>
    <w:rsid w:val="008D33B5"/>
    <w:rsid w:val="00B151C3"/>
    <w:rsid w:val="00BB74B3"/>
    <w:rsid w:val="00C53338"/>
    <w:rsid w:val="00C87C2A"/>
    <w:rsid w:val="00CD3A8A"/>
    <w:rsid w:val="00CE3A11"/>
    <w:rsid w:val="00FF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BFE13"/>
  <w15:chartTrackingRefBased/>
  <w15:docId w15:val="{7006DA5B-3BAB-4F79-ABBB-A8C299CE4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1B8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3111B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111B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111B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111B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111B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3111B8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111B8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111B8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111B8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111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111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111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111B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111B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3111B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111B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111B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111B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3111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3111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111B8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3111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3111B8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3111B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3111B8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3111B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111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111B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3111B8"/>
    <w:rPr>
      <w:b/>
      <w:bCs/>
      <w:smallCaps/>
      <w:color w:val="2F5496" w:themeColor="accent1" w:themeShade="BF"/>
      <w:spacing w:val="5"/>
    </w:rPr>
  </w:style>
  <w:style w:type="table" w:customStyle="1" w:styleId="Obinatablica21">
    <w:name w:val="Obična tablica 21"/>
    <w:basedOn w:val="Obinatablica"/>
    <w:uiPriority w:val="42"/>
    <w:rsid w:val="007A025B"/>
    <w:pPr>
      <w:spacing w:after="0" w:line="240" w:lineRule="auto"/>
    </w:pPr>
    <w:rPr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Zaglavlje">
    <w:name w:val="header"/>
    <w:basedOn w:val="Normal"/>
    <w:link w:val="ZaglavljeChar"/>
    <w:rsid w:val="0009132D"/>
    <w:pPr>
      <w:tabs>
        <w:tab w:val="center" w:pos="4320"/>
        <w:tab w:val="right" w:pos="8640"/>
      </w:tabs>
      <w:spacing w:after="0" w:line="360" w:lineRule="auto"/>
      <w:jc w:val="both"/>
    </w:pPr>
    <w:rPr>
      <w:rFonts w:eastAsia="Times New Roman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rsid w:val="0009132D"/>
    <w:rPr>
      <w:rFonts w:ascii="Calibri" w:eastAsia="Times New Roman" w:hAnsi="Calibri" w:cs="Times New Roman"/>
      <w:kern w:val="0"/>
      <w:sz w:val="22"/>
      <w:szCs w:val="20"/>
      <w:lang w:eastAsia="hr-HR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7B7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B77A4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B7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74B3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styleId="Referencakomentara">
    <w:name w:val="annotation reference"/>
    <w:basedOn w:val="Zadanifontodlomka"/>
    <w:uiPriority w:val="99"/>
    <w:semiHidden/>
    <w:unhideWhenUsed/>
    <w:rsid w:val="0034505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4505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345054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4505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45054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Bezproreda">
    <w:name w:val="No Spacing"/>
    <w:uiPriority w:val="1"/>
    <w:qFormat/>
    <w:rsid w:val="008B6FE7"/>
    <w:pPr>
      <w:spacing w:after="0" w:line="240" w:lineRule="auto"/>
      <w:jc w:val="both"/>
    </w:pPr>
    <w:rPr>
      <w:rFonts w:ascii="Calibri" w:eastAsia="Times New Roman" w:hAnsi="Calibri" w:cs="Times New Roman"/>
      <w:kern w:val="0"/>
      <w:sz w:val="22"/>
      <w:szCs w:val="20"/>
      <w:lang w:eastAsia="hr-HR"/>
      <w14:ligatures w14:val="none"/>
    </w:rPr>
  </w:style>
  <w:style w:type="character" w:styleId="Hiperveza">
    <w:name w:val="Hyperlink"/>
    <w:basedOn w:val="Zadanifontodlomka"/>
    <w:uiPriority w:val="99"/>
    <w:semiHidden/>
    <w:unhideWhenUsed/>
    <w:rsid w:val="00823DDD"/>
    <w:rPr>
      <w:color w:val="0000FF"/>
      <w:u w:val="single"/>
    </w:rPr>
  </w:style>
  <w:style w:type="paragraph" w:styleId="Tijeloteksta">
    <w:name w:val="Body Text"/>
    <w:basedOn w:val="Normal"/>
    <w:link w:val="TijelotekstaChar"/>
    <w:autoRedefine/>
    <w:rsid w:val="00CD3A8A"/>
    <w:pPr>
      <w:spacing w:after="0" w:line="240" w:lineRule="auto"/>
      <w:jc w:val="right"/>
    </w:pPr>
    <w:rPr>
      <w:rFonts w:asciiTheme="minorHAnsi" w:eastAsia="Arial" w:hAnsiTheme="minorHAnsi" w:cstheme="minorHAnsi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CD3A8A"/>
    <w:rPr>
      <w:rFonts w:eastAsia="Arial" w:cstheme="minorHAnsi"/>
      <w:kern w:val="0"/>
      <w:sz w:val="22"/>
      <w:szCs w:val="22"/>
      <w:lang w:eastAsia="hr-HR"/>
      <w14:ligatures w14:val="none"/>
    </w:rPr>
  </w:style>
  <w:style w:type="paragraph" w:customStyle="1" w:styleId="Bezproreda1">
    <w:name w:val="Bez proreda1"/>
    <w:rsid w:val="00CD3A8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Default">
    <w:name w:val="Default"/>
    <w:rsid w:val="003855EA"/>
    <w:pPr>
      <w:autoSpaceDE w:val="0"/>
      <w:autoSpaceDN w:val="0"/>
      <w:adjustRightInd w:val="0"/>
      <w:spacing w:after="0" w:line="240" w:lineRule="auto"/>
    </w:pPr>
    <w:rPr>
      <w:rFonts w:ascii="TT Norms Pro" w:hAnsi="TT Norms Pro" w:cs="TT Norms Pro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usinfo.hr/zakonodavstvo/zakon-o-izmjeni-zakona-o-trzistu-toplinske-energije" TargetMode="External"/><Relationship Id="rId13" Type="http://schemas.openxmlformats.org/officeDocument/2006/relationships/hyperlink" Target="https://www.iusinfo.hr/zakonodavstvo/uredba-o-dopuni-zakona-o-trzistu-toplinske-energije-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usinfo.hr/zakonodavstvo/zakon-o-trzistu-toplinske-energije-1" TargetMode="External"/><Relationship Id="rId12" Type="http://schemas.openxmlformats.org/officeDocument/2006/relationships/hyperlink" Target="https://www.iusinfo.hr/zakonodavstvo/zakon-o-ovlasti-vlade-republike-hrvatske-da-uredbama-ureduje-pojedina-pitanja-iz-djelokruga-hrvatskoga-sabora-2032" TargetMode="External"/><Relationship Id="rId17" Type="http://schemas.openxmlformats.org/officeDocument/2006/relationships/hyperlink" Target="https://www.iusinfo.hr/zakonodavstvo/zakon-o-izmjenama-i-dopunama-zakona-o-trzistu-toplinske-energij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iusinfo.hr/zakonodavstvo/zakon-o-ovlasti-vlade-republike-hrvatske-da-uredbama-ureduje-pojedina-pitanja-iz-djelokruga-hrvatskoga-sabora-203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usinfo.hr/zakonodavstvo/uredba-o-izmjenama-i-dopunama-zakona-o-trzistu-toplinske-energij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iusinfo.hr/zakonodavstvo/uredba-o-dopuni-zakona-o-trzistu-toplinske-energije-1" TargetMode="External"/><Relationship Id="rId10" Type="http://schemas.openxmlformats.org/officeDocument/2006/relationships/hyperlink" Target="https://www.iusinfo.hr/zakonodavstvo/zakon-o-ovlasti-vlade-republike-hrvatske-da-uredbama-ureduje-pojedina-pitanja-iz-djelokruga-hrvatskoga-sabora-2031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iusinfo.hr/zakonodavstvo/uredba-o-dopuni-zakona-o-trzistu-toplinske-energije" TargetMode="External"/><Relationship Id="rId14" Type="http://schemas.openxmlformats.org/officeDocument/2006/relationships/hyperlink" Target="https://www.iusinfo.hr/zakonodavstvo/zakon-o-ovlasti-vlade-republike-hrvatske-da-uredbama-ureduje-pojedina-pitanja-iz-djelokruga-hrvatskoga-sabora-2035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Ruzic</dc:creator>
  <cp:keywords/>
  <dc:description/>
  <cp:lastModifiedBy>Tena</cp:lastModifiedBy>
  <cp:revision>5</cp:revision>
  <cp:lastPrinted>2026-02-12T07:41:00Z</cp:lastPrinted>
  <dcterms:created xsi:type="dcterms:W3CDTF">2026-02-12T07:54:00Z</dcterms:created>
  <dcterms:modified xsi:type="dcterms:W3CDTF">2026-02-16T09:09:00Z</dcterms:modified>
</cp:coreProperties>
</file>